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附件1：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X射线光电子能谱仪采购项目</w:t>
      </w:r>
      <w:bookmarkStart w:id="0" w:name="_GoBack"/>
      <w:bookmarkEnd w:id="0"/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433"/>
        <w:gridCol w:w="1238"/>
        <w:gridCol w:w="1995"/>
        <w:gridCol w:w="2328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433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238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95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28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28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762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368716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51C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3AA8B4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1376275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577BE9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3990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4323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详见附件2：《初步采购需求反馈表》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C67B3E"/>
    <w:rsid w:val="11653AE0"/>
    <w:rsid w:val="11D1745B"/>
    <w:rsid w:val="132C232D"/>
    <w:rsid w:val="133438E9"/>
    <w:rsid w:val="14EF7848"/>
    <w:rsid w:val="15D7572C"/>
    <w:rsid w:val="162B6CC0"/>
    <w:rsid w:val="17621688"/>
    <w:rsid w:val="17E5784F"/>
    <w:rsid w:val="17E954C1"/>
    <w:rsid w:val="19477774"/>
    <w:rsid w:val="1CCC6940"/>
    <w:rsid w:val="1D1C6601"/>
    <w:rsid w:val="1D9135E3"/>
    <w:rsid w:val="1DA1433D"/>
    <w:rsid w:val="1DD81A6D"/>
    <w:rsid w:val="1EFB350D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90F00DA"/>
    <w:rsid w:val="3BA2647D"/>
    <w:rsid w:val="3E6340D2"/>
    <w:rsid w:val="3F954262"/>
    <w:rsid w:val="3FF20104"/>
    <w:rsid w:val="43092072"/>
    <w:rsid w:val="438848D1"/>
    <w:rsid w:val="44264536"/>
    <w:rsid w:val="442E2B89"/>
    <w:rsid w:val="444C3D3F"/>
    <w:rsid w:val="453F6A3A"/>
    <w:rsid w:val="4597548E"/>
    <w:rsid w:val="45AC653A"/>
    <w:rsid w:val="46107592"/>
    <w:rsid w:val="464D17F1"/>
    <w:rsid w:val="46AD44FF"/>
    <w:rsid w:val="46FA0505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B0165F5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B757EB9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712</Words>
  <Characters>733</Characters>
  <Lines>11</Lines>
  <Paragraphs>3</Paragraphs>
  <TotalTime>2</TotalTime>
  <ScaleCrop>false</ScaleCrop>
  <LinksUpToDate>false</LinksUpToDate>
  <CharactersWithSpaces>792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2026-07-13T07:23:02Z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6FDEB91294074E9996BE3DDC9A5C8428_13</vt:lpwstr>
  </property>
  <property fmtid="{D5CDD505-2E9C-101B-9397-08002B2CF9AE}" pid="4" name="KSOTemplateDocerSaveRecord">
    <vt:lpwstr>eyJoZGlkIjoiN2U1OTRjNTU0ZWJiMjZhYTdkZjFjN2RiNDk1ODk0ZTUiLCJ1c2VySWQiOiIxNTg1OTMwMDYyIn0=</vt:lpwstr>
  </property>
</Properties>
</file>